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EB09" w14:textId="77777777" w:rsidR="00E942BF" w:rsidRDefault="00E942BF" w:rsidP="00E942BF">
      <w:pPr>
        <w:pageBreakBefor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Allegato 1</w:t>
      </w:r>
    </w:p>
    <w:p w14:paraId="021B945C" w14:textId="77777777" w:rsidR="00E942BF" w:rsidRDefault="00E942BF" w:rsidP="00E942BF">
      <w:pPr>
        <w:rPr>
          <w:rFonts w:ascii="Calibri" w:hAnsi="Calibri" w:cs="Calibri"/>
          <w:b/>
          <w:sz w:val="22"/>
          <w:szCs w:val="22"/>
        </w:rPr>
      </w:pPr>
    </w:p>
    <w:p w14:paraId="771749F6" w14:textId="77777777" w:rsidR="00E942BF" w:rsidRDefault="00E942BF" w:rsidP="00E942BF">
      <w:pPr>
        <w:tabs>
          <w:tab w:val="left" w:pos="5160"/>
        </w:tabs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="Calibri" w:hAnsi="Calibri" w:cs="Calibri"/>
          <w:b/>
          <w:bCs/>
        </w:rPr>
        <w:t>Spett.le</w:t>
      </w:r>
    </w:p>
    <w:p w14:paraId="537D5994" w14:textId="77777777" w:rsidR="00E942BF" w:rsidRDefault="00E942BF" w:rsidP="00E942BF">
      <w:pPr>
        <w:tabs>
          <w:tab w:val="left" w:pos="5160"/>
        </w:tabs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SILENE MULTISERVIZI SURL</w:t>
      </w:r>
    </w:p>
    <w:p w14:paraId="0AE2733D" w14:textId="77777777" w:rsidR="00E942BF" w:rsidRDefault="00E942BF" w:rsidP="00E942BF">
      <w:pPr>
        <w:tabs>
          <w:tab w:val="left" w:pos="5160"/>
        </w:tabs>
        <w:ind w:left="708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Via SP DEL PORTO N. 1</w:t>
      </w:r>
    </w:p>
    <w:p w14:paraId="2C6B90ED" w14:textId="77777777" w:rsidR="00E942BF" w:rsidRDefault="00E942BF" w:rsidP="00E942BF">
      <w:pPr>
        <w:tabs>
          <w:tab w:val="left" w:pos="5160"/>
        </w:tabs>
        <w:ind w:left="708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</w:rPr>
        <w:tab/>
        <w:t>07028 SANTA TERESA DI GALLURA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5A39C8E" w14:textId="77777777" w:rsidR="00E942BF" w:rsidRDefault="00E942BF" w:rsidP="00E942BF">
      <w:pPr>
        <w:tabs>
          <w:tab w:val="left" w:pos="5160"/>
        </w:tabs>
        <w:ind w:left="708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E-mail Pec </w:t>
      </w:r>
      <w:hyperlink r:id="rId5" w:history="1">
        <w:r>
          <w:rPr>
            <w:rStyle w:val="Collegamentoipertestuale"/>
            <w:rFonts w:ascii="Calibri" w:eastAsiaTheme="majorEastAsia" w:hAnsi="Calibri" w:cs="Calibri"/>
            <w:b/>
            <w:bCs/>
            <w:sz w:val="22"/>
            <w:szCs w:val="22"/>
            <w:lang w:eastAsia="it-IT"/>
          </w:rPr>
          <w:t>appalti@pec.silenemultiservizi.it</w:t>
        </w:r>
      </w:hyperlink>
    </w:p>
    <w:p w14:paraId="60B9BFDC" w14:textId="77777777" w:rsidR="00E942BF" w:rsidRDefault="00E942BF" w:rsidP="00E942BF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10257AD" w14:textId="77777777" w:rsidR="00E942BF" w:rsidRDefault="00E942BF" w:rsidP="00E942BF">
      <w:pPr>
        <w:jc w:val="both"/>
        <w:rPr>
          <w:rFonts w:ascii="Calibri" w:hAnsi="Calibri" w:cs="Calibri"/>
          <w:b/>
          <w:sz w:val="22"/>
          <w:szCs w:val="22"/>
        </w:rPr>
      </w:pPr>
    </w:p>
    <w:p w14:paraId="61EA723E" w14:textId="77777777" w:rsidR="00E942BF" w:rsidRDefault="00E942BF" w:rsidP="00E942BF">
      <w:pPr>
        <w:tabs>
          <w:tab w:val="center" w:pos="5040"/>
        </w:tabs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OGGETTO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b/>
          <w:bCs/>
          <w:sz w:val="22"/>
          <w:szCs w:val="22"/>
        </w:rPr>
        <w:t>MANIFESTAZIONE DI INTERESSE PER IL SERVIZIO DI DECESPUGLIAMENTO E PULIZIA DEI CIGLI STRADALI COMUNALI EXTRAURBANI DEL TERRITORIO DI SANTA TERESA GALLURA (SS)</w:t>
      </w:r>
    </w:p>
    <w:p w14:paraId="7A2DB206" w14:textId="77777777" w:rsidR="00E942BF" w:rsidRDefault="00E942BF" w:rsidP="00E942BF">
      <w:pPr>
        <w:tabs>
          <w:tab w:val="center" w:pos="5040"/>
        </w:tabs>
        <w:autoSpaceDE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1399E6" w14:textId="77777777" w:rsidR="00E942BF" w:rsidRDefault="00E942BF" w:rsidP="00E942BF">
      <w:pPr>
        <w:spacing w:line="360" w:lineRule="auto"/>
        <w:ind w:right="2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sottoscritto……………………………………..…. nato a ……………………………………………………………………… il…………………………………………residente in …………………………………………………………………………………..</w:t>
      </w:r>
    </w:p>
    <w:p w14:paraId="7903E0FF" w14:textId="77777777" w:rsidR="00E942BF" w:rsidRDefault="00E942BF" w:rsidP="00E942BF">
      <w:pPr>
        <w:spacing w:line="360" w:lineRule="auto"/>
        <w:ind w:right="2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Via……………………………………………nella qualità di …………………….. autorizzato a rappresentare legalmente la Ditta …………………………………………………. forma giuridica …………………………………. con sede legale in  …………………………………….. Via…………………………………. Codice Fiscale……………………………. partita IVA …………………………… telefono ………………………… fax…………………………….. e-mail …………………………………………………………………………………………………...</w:t>
      </w:r>
    </w:p>
    <w:p w14:paraId="24DB8BAD" w14:textId="77777777" w:rsidR="00E942BF" w:rsidRDefault="00E942BF" w:rsidP="00E942BF">
      <w:pPr>
        <w:ind w:right="278"/>
        <w:jc w:val="both"/>
        <w:rPr>
          <w:rFonts w:ascii="Calibri" w:hAnsi="Calibri" w:cs="Calibri"/>
          <w:sz w:val="22"/>
          <w:szCs w:val="22"/>
        </w:rPr>
      </w:pPr>
    </w:p>
    <w:p w14:paraId="158A3B33" w14:textId="77777777" w:rsidR="00E942BF" w:rsidRDefault="00E942BF" w:rsidP="00E942BF">
      <w:pPr>
        <w:tabs>
          <w:tab w:val="center" w:pos="5040"/>
        </w:tabs>
        <w:autoSpaceDE w:val="0"/>
        <w:ind w:right="27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Manifesta</w:t>
      </w:r>
    </w:p>
    <w:p w14:paraId="730DD4B6" w14:textId="77777777" w:rsidR="00E942BF" w:rsidRDefault="00E942BF" w:rsidP="00E942BF">
      <w:pPr>
        <w:tabs>
          <w:tab w:val="center" w:pos="5040"/>
        </w:tabs>
        <w:autoSpaceDE w:val="0"/>
        <w:ind w:right="278"/>
        <w:jc w:val="both"/>
        <w:rPr>
          <w:rFonts w:ascii="Calibri" w:hAnsi="Calibri" w:cs="Calibri"/>
          <w:b/>
          <w:sz w:val="22"/>
          <w:szCs w:val="22"/>
        </w:rPr>
      </w:pPr>
    </w:p>
    <w:p w14:paraId="74A64B5E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interesse ad essere iscritto nell’elenco delle Ditte da invitare alla procedura per l’affidamento della prestazione in oggetto ai sensi dell'art. </w:t>
      </w:r>
      <w:r>
        <w:rPr>
          <w:rFonts w:ascii="Calibri" w:hAnsi="Calibri" w:cs="Calibri"/>
          <w:bCs/>
          <w:sz w:val="22"/>
          <w:szCs w:val="22"/>
        </w:rPr>
        <w:t xml:space="preserve">50 del D.Lgs 36/2023 e </w:t>
      </w:r>
      <w:r>
        <w:rPr>
          <w:rFonts w:ascii="Calibri" w:hAnsi="Calibri" w:cs="Calibri"/>
          <w:sz w:val="22"/>
          <w:szCs w:val="22"/>
        </w:rPr>
        <w:t>dell’art. 3 lett. d Allegato I.1 D. lgs 36/2023</w:t>
      </w:r>
    </w:p>
    <w:p w14:paraId="2AA63BBA" w14:textId="77777777" w:rsidR="00E942BF" w:rsidRDefault="00E942BF" w:rsidP="00E942BF">
      <w:pPr>
        <w:tabs>
          <w:tab w:val="center" w:pos="4860"/>
        </w:tabs>
        <w:autoSpaceDE w:val="0"/>
        <w:ind w:right="278"/>
        <w:jc w:val="both"/>
        <w:rPr>
          <w:rFonts w:ascii="Calibri" w:hAnsi="Calibri" w:cs="Calibri"/>
          <w:b/>
          <w:sz w:val="22"/>
          <w:szCs w:val="22"/>
        </w:rPr>
      </w:pPr>
    </w:p>
    <w:p w14:paraId="464E1BAC" w14:textId="77777777" w:rsidR="00E942BF" w:rsidRDefault="00E942BF" w:rsidP="00E942BF">
      <w:pPr>
        <w:tabs>
          <w:tab w:val="center" w:pos="4860"/>
        </w:tabs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come</w:t>
      </w:r>
    </w:p>
    <w:p w14:paraId="3D886BCD" w14:textId="77777777" w:rsidR="00E942BF" w:rsidRDefault="00E942BF" w:rsidP="00E942BF">
      <w:pPr>
        <w:autoSpaceDE w:val="0"/>
        <w:ind w:right="278"/>
        <w:jc w:val="both"/>
        <w:rPr>
          <w:rFonts w:ascii="Calibri" w:hAnsi="Calibri" w:cs="Calibri"/>
          <w:b/>
          <w:sz w:val="22"/>
          <w:szCs w:val="22"/>
        </w:rPr>
      </w:pPr>
    </w:p>
    <w:p w14:paraId="359C7AE7" w14:textId="77777777" w:rsidR="00E942BF" w:rsidRDefault="00E942BF" w:rsidP="00E942BF">
      <w:pPr>
        <w:numPr>
          <w:ilvl w:val="0"/>
          <w:numId w:val="4"/>
        </w:numPr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Operatore economico singolo</w:t>
      </w:r>
    </w:p>
    <w:p w14:paraId="4F23CB2E" w14:textId="77777777" w:rsidR="00E942BF" w:rsidRDefault="00E942BF" w:rsidP="00E942BF">
      <w:pPr>
        <w:tabs>
          <w:tab w:val="center" w:pos="4680"/>
        </w:tabs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</w:p>
    <w:p w14:paraId="2B3686B1" w14:textId="77777777" w:rsidR="00E942BF" w:rsidRDefault="00E942BF" w:rsidP="00E942BF">
      <w:pPr>
        <w:numPr>
          <w:ilvl w:val="0"/>
          <w:numId w:val="4"/>
        </w:numPr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capogruppo/mandante di una associazione temporanea di Ditte o di un consorzio </w:t>
      </w:r>
    </w:p>
    <w:p w14:paraId="65DA0C1D" w14:textId="77777777" w:rsidR="00E942BF" w:rsidRDefault="00E942BF" w:rsidP="00E942BF">
      <w:pPr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</w:p>
    <w:p w14:paraId="790FB03D" w14:textId="77777777" w:rsidR="00E942BF" w:rsidRDefault="00E942BF" w:rsidP="00E942BF">
      <w:pPr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tal fine, ai sensi degli articoli 46 e 47 del DPR 445/2000, consapevole della responsabilità penale prevista dall’art. 76 del DPR 445/2000 cui può andare incontro nel caso di affermazioni mendaci</w:t>
      </w:r>
    </w:p>
    <w:p w14:paraId="69E91017" w14:textId="77777777" w:rsidR="00E942BF" w:rsidRDefault="00E942BF" w:rsidP="00E942BF">
      <w:pPr>
        <w:autoSpaceDE w:val="0"/>
        <w:ind w:right="278"/>
        <w:jc w:val="both"/>
        <w:rPr>
          <w:rFonts w:ascii="Calibri" w:hAnsi="Calibri" w:cs="Calibri"/>
          <w:sz w:val="22"/>
          <w:szCs w:val="22"/>
        </w:rPr>
      </w:pPr>
    </w:p>
    <w:p w14:paraId="2D1B2CFB" w14:textId="77777777" w:rsidR="00E942BF" w:rsidRDefault="00E942BF" w:rsidP="00E942BF">
      <w:pPr>
        <w:spacing w:line="48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DICHIARA:</w:t>
      </w:r>
    </w:p>
    <w:p w14:paraId="06995EDF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non trovarsi nelle cause di esclusione di cui agli articoli 94, 95 e 98 del D.Lvo 31.3.2023, n. 36. </w:t>
      </w:r>
    </w:p>
    <w:p w14:paraId="44D941A4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particolare:</w:t>
      </w:r>
    </w:p>
    <w:p w14:paraId="5DB805FF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 che nei propri confronti non è stata pronunciata una condanna con sentenza definitiva o decreto penale di condanna divenuto irrevocabile per uno dei seguenti reati:</w:t>
      </w:r>
    </w:p>
    <w:p w14:paraId="77CAE42C" w14:textId="77777777" w:rsidR="00E942BF" w:rsidRDefault="00E942BF" w:rsidP="00E942BF">
      <w:pPr>
        <w:pStyle w:val="Paragrafoelenco"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</w:t>
      </w:r>
      <w:r>
        <w:rPr>
          <w:rFonts w:ascii="Calibri" w:hAnsi="Calibri" w:cs="Calibri"/>
          <w:sz w:val="22"/>
          <w:szCs w:val="22"/>
        </w:rPr>
        <w:lastRenderedPageBreak/>
        <w:t>quale definita all'articolo 2 della decisione quadro 2008/841/GAI del Consiglio dell’Unione europea, del 24 ottobre 2008;</w:t>
      </w:r>
    </w:p>
    <w:p w14:paraId="3DA05256" w14:textId="77777777" w:rsidR="00E942BF" w:rsidRDefault="00E942BF" w:rsidP="00E942BF">
      <w:pPr>
        <w:pStyle w:val="Paragrafoelenco"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all'articolo 2635 del codice civile;</w:t>
      </w:r>
    </w:p>
    <w:p w14:paraId="4A838BE0" w14:textId="77777777" w:rsidR="00E942BF" w:rsidRDefault="00E942BF" w:rsidP="00E942BF">
      <w:pPr>
        <w:pStyle w:val="Paragrafoelenco"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false comunicazioni sociali di cui agli articoli 2621 e 2622 del Codice civile;</w:t>
      </w:r>
    </w:p>
    <w:p w14:paraId="3399FA06" w14:textId="77777777" w:rsidR="00E942BF" w:rsidRDefault="00E942BF" w:rsidP="00E942BF">
      <w:pPr>
        <w:pStyle w:val="Paragrafoelenco"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frode ai sensi dell'articolo 1 della convenzione relativa alla tutela degli interessi finanziari delle Comunità europee, del 26 luglio 1995;</w:t>
      </w:r>
    </w:p>
    <w:p w14:paraId="3519965E" w14:textId="77777777" w:rsidR="00E942BF" w:rsidRDefault="00E942BF" w:rsidP="00E942BF">
      <w:pPr>
        <w:pStyle w:val="Paragrafoelenco"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31AA53FD" w14:textId="77777777" w:rsidR="00E942BF" w:rsidRDefault="00E942BF" w:rsidP="00E942BF">
      <w:pPr>
        <w:pStyle w:val="Paragrafoelenco"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delitti di cui agli articoli 648-bis, 648-ter e 648-ter.1 del Codice penale, riciclaggio di proventi di attività criminose o finanziamento del terrorismo, quali definiti all'articolo 1 del decreto legislativo 22 giugno 2007, n. 109;</w:t>
      </w:r>
    </w:p>
    <w:p w14:paraId="6E64E175" w14:textId="77777777" w:rsidR="00E942BF" w:rsidRDefault="00E942BF" w:rsidP="00E942BF">
      <w:pPr>
        <w:pStyle w:val="Paragrafoelenco"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14:paraId="2F2A2976" w14:textId="77777777" w:rsidR="00E942BF" w:rsidRDefault="00E942BF" w:rsidP="00E942BF">
      <w:pPr>
        <w:pStyle w:val="Paragrafoelenco"/>
        <w:numPr>
          <w:ilvl w:val="0"/>
          <w:numId w:val="2"/>
        </w:numPr>
        <w:suppressAutoHyphens w:val="0"/>
        <w:spacing w:after="200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ogni altro delitto da cui derivi, quale pena accessoria, l'incapacità di contrattare con la pubblica amministrazione.</w:t>
      </w:r>
    </w:p>
    <w:p w14:paraId="7F855354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che nei propri confronti non sussistano cause di decadenza, di sospensione o di divieto previste dall'art. 67 del decreto legislativo 6.9.2011, n. 159 o di tentativo di infiltrazione mafiosa di cui all'art. 84, c. 4, del medesimo decreto.</w:t>
      </w:r>
    </w:p>
    <w:p w14:paraId="38DAB7F3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di non aver avuto una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39CFB7A0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di essere in regola con l’assunzione dei lavoratori disabili a norma dell'articolo 17 della legge 12 marzo 1999, n. 68;</w:t>
      </w:r>
    </w:p>
    <w:p w14:paraId="70C44080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di aver adempiuto alla redazione del rapporto sulla situazione del personale, ai sensi dell’articolo 46 del codice delle pari opportunità tra uomo e donna, di cui al decreto legislativo 11 aprile 2006, n. 198,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e di produrre, in allegato alla presente</w:t>
      </w:r>
      <w:r>
        <w:rPr>
          <w:rFonts w:ascii="Calibri" w:hAnsi="Calibri" w:cs="Calibri"/>
          <w:color w:val="000000"/>
          <w:sz w:val="22"/>
          <w:szCs w:val="22"/>
        </w:rPr>
        <w:t xml:space="preserve">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</w:t>
      </w:r>
      <w:r>
        <w:rPr>
          <w:rFonts w:ascii="Calibri" w:hAnsi="Calibri" w:cs="Calibri"/>
          <w:sz w:val="22"/>
          <w:szCs w:val="22"/>
        </w:rPr>
        <w:t>aziendali e alla consigliera e al consigliere regionale di parità;</w:t>
      </w:r>
    </w:p>
    <w:p w14:paraId="33EB645D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F) di non essere stato sottoposto a liquidazione giudiziale e di non trovarsi in stato di liquidazione coatta o di concordato preventivo e di non avere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non opera se, entro la data dell’aggiudicazione, sono stati adottati i provvedimenti di cui all’articolo 186-bis, comma 4, del regio decreto n. 267 del 1942 e all’articolo 95, commi 3 e 4, del codice di cui al decreto legislativo n. 14 del 2019, a meno che non intervengano ulteriori circostanze escludenti relative alle procedure concorsuali;</w:t>
      </w:r>
    </w:p>
    <w:p w14:paraId="687612FB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G) di non essere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14C3272A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H) di non essere iscritto nel casellario informatico tenuto dall'ANAC per aver presentato false dichiarazioni o falsa documentazione ai fini del rilascio dell'attestazione di qualificazione, per il periodo durante il quale perdura l'iscrizione.</w:t>
      </w:r>
    </w:p>
    <w:p w14:paraId="1DC23307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I) di non aver commesso violazioni gravi, definitivamente accertate, rispetto agli obblighi relativi al pagamento delle imposte e tasse o dei contributi previdenziali, secondo la legislazione italiana o quella dello Stato in cui sono stabiliti; oppure di aver commesso violazioni gravi, definitivamente accertate, rispetto agli obblighi relativi al pagamento delle imposte e tasse o dei contributi previdenziali, ma di aver ottemperato ai </w:t>
      </w:r>
      <w:r>
        <w:rPr>
          <w:rFonts w:ascii="Calibri" w:hAnsi="Calibri" w:cs="Calibri"/>
          <w:sz w:val="22"/>
          <w:szCs w:val="22"/>
        </w:rPr>
        <w:lastRenderedPageBreak/>
        <w:t>propri obblighi, pagando o impegnandosi in modo vincolante a pagare le imposte o i contributi previdenziali dovuti, compresi eventuali interessi o multe, e di aver già formalizzato il pagamento o l'impegno a pagare;</w:t>
      </w:r>
    </w:p>
    <w:p w14:paraId="3E2C52EF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L) di non aver commesso gravi violazioni non definitivamente accertate agli obblighi relativi al pagamento di imposte e tasse o contributi previdenziali;</w:t>
      </w:r>
    </w:p>
    <w:p w14:paraId="457667ED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M) che non sussistono nei propri confronti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</w:r>
    </w:p>
    <w:p w14:paraId="6A7DC56A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N) che la partecipazione alla procedura in oggetto non determina una situazione di conflitto di interesse di cui all’articolo 16 del codice appalti non diversamente risolvibile;</w:t>
      </w:r>
    </w:p>
    <w:p w14:paraId="760B56EF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O) che non sussiste una distorsione della concorrenza derivante dal precedente coinvolgimento dell’operatore economico nella preparazione della procedura d'appalto che non possa essere risolta con misure meno intrusive;</w:t>
      </w:r>
    </w:p>
    <w:p w14:paraId="2C131074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P) di avere formulato l’offerta in modo autonomo senza coinvolgere altri operatori economici partecipanti alla gara di cui si tratta;</w:t>
      </w:r>
    </w:p>
    <w:p w14:paraId="726AEEE8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Q) di non aver commesso un illecito professionale grave come definiti in modo tassativo dall’art. 98 del codice appalti e tale da rendere dubbia la propria integrità o affidabilità, dimostrato dalla stazione appaltante con mezzi adeguati. In particolare, dichiara:</w:t>
      </w:r>
    </w:p>
    <w:p w14:paraId="0B5C200A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di non avere avuto sanzione esecutiva irrogata dall’Autorità garante della concorrenza e del mercato o da altra autorità di settore, rilevante in relazione all’oggetto specifico dell’appalto;</w:t>
      </w:r>
    </w:p>
    <w:p w14:paraId="6845C685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di non aver tentato di influenzare indebitamente il processo decisionale della stazione appaltante o di aver ottenuto informazioni riservate a proprio vantaggio e di non aver fornito, anche per negligenza, informazioni false o fuorvianti suscettibili di influenzare le decisioni sull'esclusione, la selezione o l'aggiudicazione;</w:t>
      </w:r>
    </w:p>
    <w:p w14:paraId="57DDC092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di non aver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</w:r>
    </w:p>
    <w:p w14:paraId="71317C39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di non aver commesso grave inadempimento nei confronti di uno o più subappaltatori;</w:t>
      </w:r>
    </w:p>
    <w:p w14:paraId="12779916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5) di non aver violato il divieto di intestazione fiduciaria di cui all'articolo 17 della legge 19 marzo 1990, n. 55, laddove la violazione non sia stata rimossa;</w:t>
      </w:r>
    </w:p>
    <w:p w14:paraId="11389692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6) di non aver omesso denuncia all'autorità giudiziaria da parte dell'operatore economico persona offesa dei reati previsti e puniti dagli articoli 317 e 629 del Codice penale aggravati ai sensi dell’articolo 416-bis.1 del medesimo codice salvo che ricorrano i casi previsti dall'articolo 4, primo comma, della legge 24 novembre 1981, n. 689. Tale circostanza deve emergere dagli indizi a base della richiesta di rinvio a giudizio formulata nei confronti dell'imputato per i reati di cui al primo periodo nell'anno antecedente alla pubblicazione del bando e deve essere comunicata, unitamente alle generalità del soggetto che ha omesso la già menzionata denuncia, dal procuratore della Repubblica procedente all'ANAC, la quale ne cura la pubblicazione;</w:t>
      </w:r>
    </w:p>
    <w:p w14:paraId="42F50DA5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7) di non aver contestata commissione da parte dell’operatore economico, ovvero dei soggetti di cui al comma 3 dell’articolo 94 di taluno dei reati consumati o tentati di cui al comma 1 del medesimo articolo 94;</w:t>
      </w:r>
    </w:p>
    <w:p w14:paraId="4E194C08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8) di non aver contestata o accertata commissione, da parte dell’operatore economico oppure dei soggetti di cui al comma 3 dell’articolo 94, di taluno dei seguenti reati consumati:</w:t>
      </w:r>
    </w:p>
    <w:p w14:paraId="3B86A79F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abusivo esercizio di una professione, ai sensi dell’articolo 348 del Codice penale; </w:t>
      </w:r>
    </w:p>
    <w:p w14:paraId="37D95B00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 bancarotta semplice, bancarotta fraudolenta, omessa dichiarazione di beni da comprendere nell’inventario fallimentare o ricorso abusivo al credito, di cui agli articoli 216, 217, 218 e 220 del regio decreto 16 marzo 1942, n. 267;</w:t>
      </w:r>
    </w:p>
    <w:p w14:paraId="2884D97B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i reati tributari ai sensi del decreto legislativo 10 marzo 2000, n. 74, i delitti societari di cui agli articoli 2621 e seguenti del Codice civile o i delitti contro l’industria e il commercio di cui agli articoli da 513 a 517 del codice penale;</w:t>
      </w:r>
    </w:p>
    <w:p w14:paraId="0B980C4B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 </w:t>
      </w:r>
    </w:p>
    <w:p w14:paraId="631C4D18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e) i reati previsti dal decreto legislativo 8 giugno 2001, n. 231.</w:t>
      </w:r>
    </w:p>
    <w:p w14:paraId="4FC6863B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R) di non trovarsi nelle condizioni di cui all'art. 53, c. 16-ter, del d.lgs. N. 165/2001, e di non essere incorsi, ai sensi della normativa vigente, in ulteriori divieti a contrattare con la pubblica amministrazione;</w:t>
      </w:r>
    </w:p>
    <w:p w14:paraId="0E187096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S) per quanto a propria conoscenza, ai fini del monitoraggio di cui all'art. 1, c. 9, lettera e), della Legge n. 190/2012, ed ai sensi dell'art. 7 del DPR 62/2013, che non sussistono relazioni di parentela o affinità, entro il secondo grado, tra i titolari, gli amministratori, i soci e i dipendenti dell'impresa e i dirigenti e i dipendenti dell'Amministrazione Aggiudicatrice;</w:t>
      </w:r>
    </w:p>
    <w:p w14:paraId="5AA3D43A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T) ai fini del monitoraggio di cui all'art. 1, c. 9, lettera f), della Legge n. 190/2012, ed ai sensi dell'art. 6 del DPR 62/2013, che per l'impresa non sussistono vincoli di lavoro o professionali, in corso o riferibili ai tre anni precedenti con gli amministratori e responsabili delle unità organizzative dell'Amministrazione Aggiudicatrice;</w:t>
      </w:r>
    </w:p>
    <w:p w14:paraId="5A119594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U) che la sede dell'ufficio provinciale del lavoro di propria competenza è ………………………………………………………………………… PEC ……………………………………………</w:t>
      </w:r>
    </w:p>
    <w:p w14:paraId="6FA426CE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V) che la sede dell'Agenzia delle Entrate di riferimento è …………………………………………………………………… PEC …………………………………………..………;</w:t>
      </w:r>
    </w:p>
    <w:p w14:paraId="07719717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</w:p>
    <w:p w14:paraId="2BBDF059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</w:p>
    <w:p w14:paraId="30BA5981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AA) ai sensi dell’art. 100, c. 3 del D.lvo n. 36/23 di essere iscritto alla CCIAA …………………………….…….. di ………………………………….… al n. ………………………………………….. per le seguenti attività ………………………………………………………………………………………………………………………………</w:t>
      </w:r>
    </w:p>
    <w:p w14:paraId="7808752A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</w:p>
    <w:p w14:paraId="7783BB26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BB) </w:t>
      </w:r>
      <w:bookmarkStart w:id="0" w:name="_Hlk139910353"/>
      <w:r>
        <w:rPr>
          <w:rFonts w:ascii="Calibri" w:hAnsi="Calibri" w:cs="Calibri"/>
          <w:sz w:val="22"/>
          <w:szCs w:val="22"/>
        </w:rPr>
        <w:t xml:space="preserve">ai sensi dell’art. 100, c. 11 del D.lvo n. 36/23 </w:t>
      </w:r>
      <w:bookmarkEnd w:id="0"/>
      <w:r>
        <w:rPr>
          <w:rFonts w:ascii="Calibri" w:hAnsi="Calibri" w:cs="Calibri"/>
          <w:sz w:val="22"/>
          <w:szCs w:val="22"/>
        </w:rPr>
        <w:t xml:space="preserve">di avere un fatturato globale pari al doppio del valore stimato dell’appalto, maturato nei </w:t>
      </w:r>
      <w:r>
        <w:rPr>
          <w:rFonts w:ascii="Calibri" w:hAnsi="Calibri" w:cs="Calibri"/>
          <w:color w:val="000000"/>
          <w:sz w:val="22"/>
          <w:szCs w:val="22"/>
        </w:rPr>
        <w:t xml:space="preserve">tre anni individuati negli ultimi n. 5 esercizi (tre esercizi da scegliere nell’ultimo quinquennio: tre esercizi a scelta negli anni. 2024,2023,2022,2021,2020) </w:t>
      </w:r>
      <w:r>
        <w:rPr>
          <w:rFonts w:ascii="Calibri" w:hAnsi="Calibri" w:cs="Calibri"/>
          <w:sz w:val="22"/>
          <w:szCs w:val="22"/>
        </w:rPr>
        <w:t>a quello di indizione della procedura e precisamente:</w:t>
      </w:r>
    </w:p>
    <w:p w14:paraId="13AF9A6B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bookmarkStart w:id="1" w:name="_Hlk139910128"/>
    </w:p>
    <w:p w14:paraId="52C3A6DA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Anno ……………………….</w:t>
      </w:r>
      <w:r>
        <w:rPr>
          <w:rFonts w:ascii="Calibri" w:hAnsi="Calibri" w:cs="Calibri"/>
          <w:sz w:val="22"/>
          <w:szCs w:val="22"/>
        </w:rPr>
        <w:tab/>
        <w:t>Fatturato ……….………….</w:t>
      </w:r>
    </w:p>
    <w:bookmarkEnd w:id="1"/>
    <w:p w14:paraId="36E4EAF0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Anno ……………............</w:t>
      </w:r>
      <w:r>
        <w:rPr>
          <w:rFonts w:ascii="Calibri" w:hAnsi="Calibri" w:cs="Calibri"/>
          <w:sz w:val="22"/>
          <w:szCs w:val="22"/>
        </w:rPr>
        <w:tab/>
        <w:t>Fatturato ……………..……</w:t>
      </w:r>
    </w:p>
    <w:p w14:paraId="0715C8B1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Anno ……………………….</w:t>
      </w:r>
      <w:r>
        <w:rPr>
          <w:rFonts w:ascii="Calibri" w:hAnsi="Calibri" w:cs="Calibri"/>
          <w:sz w:val="22"/>
          <w:szCs w:val="22"/>
        </w:rPr>
        <w:tab/>
        <w:t>Fatturato …………………..</w:t>
      </w:r>
    </w:p>
    <w:p w14:paraId="69C0D70F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</w:p>
    <w:p w14:paraId="26075376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CC) ai sensi dell’art. 100, c. 11 del D.lvo n. 36/23 di aver eseguito in </w:t>
      </w:r>
      <w:r>
        <w:rPr>
          <w:rFonts w:ascii="Calibri" w:hAnsi="Calibri" w:cs="Calibri"/>
          <w:color w:val="000000"/>
          <w:sz w:val="22"/>
          <w:szCs w:val="22"/>
        </w:rPr>
        <w:t xml:space="preserve">tre anni precedenti - individuati negli ultimi n. 5 esercizi (tre esercizi da scegliere nell’ultimo quinquennio: tre esercizi a scelta negli anni. 2024,2023,2022,2021,2020) </w:t>
      </w:r>
      <w:r>
        <w:rPr>
          <w:rFonts w:ascii="Calibri" w:hAnsi="Calibri" w:cs="Calibri"/>
          <w:sz w:val="22"/>
          <w:szCs w:val="22"/>
        </w:rPr>
        <w:t>dalla data di indizione della procedura di gara contratti analoghi a quello in affidamento anche a favore di soggetti privati e precisamente:</w:t>
      </w:r>
    </w:p>
    <w:p w14:paraId="021996C2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942BF" w14:paraId="1F9E803D" w14:textId="77777777" w:rsidTr="00E942B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4F7E" w14:textId="77777777" w:rsidR="00E942BF" w:rsidRDefault="00E942BF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  <w:t>DATA SVOLGIMENTO PRESTAZIONE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6567" w14:textId="77777777" w:rsidR="00E942BF" w:rsidRDefault="00E942BF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  <w:t>OGGETTO PRESTAZIONE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D59D" w14:textId="77777777" w:rsidR="00E942BF" w:rsidRDefault="00E942BF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  <w:t>IMPORTO CONTRATTO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E6E3" w14:textId="77777777" w:rsidR="00E942BF" w:rsidRDefault="00E942BF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  <w:r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  <w:t>DESTINATARIO</w:t>
            </w:r>
          </w:p>
        </w:tc>
      </w:tr>
      <w:tr w:rsidR="00E942BF" w14:paraId="1FD50655" w14:textId="77777777" w:rsidTr="00E942B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5B9C" w14:textId="77777777" w:rsidR="00E942BF" w:rsidRDefault="00E942BF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3309" w14:textId="77777777" w:rsidR="00E942BF" w:rsidRDefault="00E942BF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F10" w14:textId="77777777" w:rsidR="00E942BF" w:rsidRDefault="00E942BF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489" w14:textId="77777777" w:rsidR="00E942BF" w:rsidRDefault="00E942BF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E942BF" w14:paraId="01191C56" w14:textId="77777777" w:rsidTr="00E942B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A4F3" w14:textId="77777777" w:rsidR="00E942BF" w:rsidRDefault="00E942BF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CF59" w14:textId="77777777" w:rsidR="00E942BF" w:rsidRDefault="00E942BF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77B3" w14:textId="77777777" w:rsidR="00E942BF" w:rsidRDefault="00E942BF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D4C" w14:textId="77777777" w:rsidR="00E942BF" w:rsidRDefault="00E942BF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E942BF" w14:paraId="6933025F" w14:textId="77777777" w:rsidTr="00E942B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CCE9" w14:textId="77777777" w:rsidR="00E942BF" w:rsidRDefault="00E942BF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CCEF" w14:textId="77777777" w:rsidR="00E942BF" w:rsidRDefault="00E942BF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93F0" w14:textId="77777777" w:rsidR="00E942BF" w:rsidRDefault="00E942BF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0FB" w14:textId="77777777" w:rsidR="00E942BF" w:rsidRDefault="00E942BF">
            <w:pPr>
              <w:spacing w:line="256" w:lineRule="auto"/>
              <w:jc w:val="both"/>
              <w:rPr>
                <w:rFonts w:ascii="Calibri" w:eastAsia="Calibri" w:hAnsi="Calibri" w:cs="Calibri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64EED3A5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</w:p>
    <w:p w14:paraId="393A58AD" w14:textId="77777777" w:rsidR="00E942BF" w:rsidRDefault="00E942BF" w:rsidP="00E942B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DD) di essere iscritto alla Cassa di previdenza (o altra forma previdenziale) …………………………. Al n. ………… e di essere in regola con i versamenti dei contributi previdenziali e di mantenere regolari posizioni previdenziali ed assicurative presso l’INPS (matricola n° ……………………………………………………………..), l’INAIL (matricola n° ……..……………………………………….) e di essere in regola con i relativi versamenti e di applicare il CCNL del settore ………………………………………………………………………. </w:t>
      </w:r>
      <w:r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indicare esattamente il CCNL applicato non utilizzando frasi generiche in relazione ad eventuale personale dipendente</w:t>
      </w:r>
      <w:r>
        <w:rPr>
          <w:rFonts w:ascii="Calibri" w:hAnsi="Calibri" w:cs="Calibri"/>
          <w:color w:val="000000"/>
          <w:sz w:val="22"/>
          <w:szCs w:val="22"/>
        </w:rPr>
        <w:t>);</w:t>
      </w:r>
    </w:p>
    <w:p w14:paraId="0E68C8BB" w14:textId="77777777" w:rsidR="00E942BF" w:rsidRDefault="00E942BF" w:rsidP="00E942BF">
      <w:pPr>
        <w:tabs>
          <w:tab w:val="num" w:pos="0"/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EE) di aver preso visione ed accettare incondizionatamente i patti e le condizioni </w:t>
      </w:r>
      <w:r>
        <w:rPr>
          <w:rFonts w:ascii="Calibri" w:hAnsi="Calibri" w:cs="Calibri"/>
          <w:sz w:val="22"/>
          <w:szCs w:val="22"/>
        </w:rPr>
        <w:t>contenute nell’Avviso di manifestazione di interesse;</w:t>
      </w:r>
    </w:p>
    <w:p w14:paraId="64E96647" w14:textId="77777777" w:rsidR="00E942BF" w:rsidRDefault="00E942BF" w:rsidP="00E942BF">
      <w:pPr>
        <w:tabs>
          <w:tab w:val="num" w:pos="0"/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FF) di possedere tutte le abilitazioni previste dalla vigente normativa per le prestazioni oggetto dell’appalto;</w:t>
      </w:r>
    </w:p>
    <w:p w14:paraId="6905A268" w14:textId="77777777" w:rsidR="00E942BF" w:rsidRDefault="00E942BF" w:rsidP="00E942BF">
      <w:pPr>
        <w:tabs>
          <w:tab w:val="num" w:pos="0"/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GG) di obbligarsi ad attuare a favore dei lavoratori dipendenti e se cooperativa anche verso i soci, condizioni normative e retributive non inferiori a quelle risultanti dai contratti di lavoro e dagli accordi locali integrativi </w:t>
      </w:r>
      <w:r>
        <w:rPr>
          <w:rFonts w:ascii="Calibri" w:hAnsi="Calibri" w:cs="Calibri"/>
          <w:sz w:val="22"/>
          <w:szCs w:val="22"/>
        </w:rPr>
        <w:lastRenderedPageBreak/>
        <w:t>degli stessi, applicabili alla data dell’offerta alla categoria e nella località in cui si svolgono le prestazioni ed a rispettare le norme e procedure previste dalla L. 19.3.90, n. 55 e s.m.i.;</w:t>
      </w:r>
    </w:p>
    <w:p w14:paraId="18347036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HH) di impegnarsi ad osservare l’obbligo di tracciabilità dei flussi finanziari di cui alla legge 13 agosto 2010, n. 136 e ss. mm. ed ii., a pena di nullità assoluta del contratto</w:t>
      </w:r>
    </w:p>
    <w:p w14:paraId="2EC187D5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II) ……………………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NB Specificare altri requisiti in base al tipo di prestazione oggetto dell’affidamento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14:paraId="5184C368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Mediante apposizione di timbro e firma si autorizza anche il trattamento e l’utilizzo dei dati ai sensi del Regolamento UE 2016/679.</w:t>
      </w:r>
    </w:p>
    <w:p w14:paraId="6D493C21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</w:p>
    <w:p w14:paraId="2D94A58A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……..…………….</w:t>
      </w:r>
    </w:p>
    <w:p w14:paraId="3A9F7A2C" w14:textId="77777777" w:rsidR="00E942BF" w:rsidRDefault="00E942BF" w:rsidP="00E942B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131EB810" w14:textId="77777777" w:rsidR="00E942BF" w:rsidRDefault="00E942BF" w:rsidP="00E942BF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DICHIARANTE</w:t>
      </w:r>
    </w:p>
    <w:p w14:paraId="1C87FBA1" w14:textId="77777777" w:rsidR="00E942BF" w:rsidRDefault="00E942BF" w:rsidP="00E942BF">
      <w:pPr>
        <w:jc w:val="right"/>
        <w:rPr>
          <w:rFonts w:ascii="Calibri" w:hAnsi="Calibri" w:cs="Calibri"/>
          <w:sz w:val="22"/>
          <w:szCs w:val="22"/>
        </w:rPr>
      </w:pPr>
    </w:p>
    <w:p w14:paraId="27CD23B6" w14:textId="77777777" w:rsidR="00E942BF" w:rsidRDefault="00E942BF" w:rsidP="00E942BF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 </w:t>
      </w:r>
    </w:p>
    <w:p w14:paraId="03DFB6E4" w14:textId="77777777" w:rsidR="00E942BF" w:rsidRDefault="00E942BF" w:rsidP="00E942B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3877FE07" w14:textId="77777777" w:rsidR="00E942BF" w:rsidRDefault="00E942BF" w:rsidP="00E942B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E592B08" w14:textId="77777777" w:rsidR="00E942BF" w:rsidRDefault="00E942BF" w:rsidP="00E942B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DD4BF99" w14:textId="77777777" w:rsidR="00E942BF" w:rsidRDefault="00E942BF" w:rsidP="00E942BF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3E0AE602" w14:textId="77777777" w:rsidR="00BF5967" w:rsidRPr="00E942BF" w:rsidRDefault="00BF5967" w:rsidP="00E942BF"/>
    <w:sectPr w:rsidR="00BF5967" w:rsidRPr="00E94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4"/>
      </w:rPr>
    </w:lvl>
  </w:abstractNum>
  <w:abstractNum w:abstractNumId="1" w15:restartNumberingAfterBreak="0">
    <w:nsid w:val="3BB26D03"/>
    <w:multiLevelType w:val="hybridMultilevel"/>
    <w:tmpl w:val="F3360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26486">
    <w:abstractNumId w:val="0"/>
  </w:num>
  <w:num w:numId="2" w16cid:durableId="603462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5172829">
    <w:abstractNumId w:val="0"/>
  </w:num>
  <w:num w:numId="4" w16cid:durableId="36047859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AA"/>
    <w:rsid w:val="00244372"/>
    <w:rsid w:val="002576F8"/>
    <w:rsid w:val="00263BAA"/>
    <w:rsid w:val="0038495B"/>
    <w:rsid w:val="0045401E"/>
    <w:rsid w:val="004C016E"/>
    <w:rsid w:val="00BF5967"/>
    <w:rsid w:val="00E942BF"/>
    <w:rsid w:val="00F9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5FA7"/>
  <w15:chartTrackingRefBased/>
  <w15:docId w15:val="{B9253051-12C6-492E-A5E9-7C0E5619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495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3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3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3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3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3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3B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3B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3B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3B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3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3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3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3B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3B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3B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3B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3B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3B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3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3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3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3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3B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3B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3B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3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3B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3BA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semiHidden/>
    <w:unhideWhenUsed/>
    <w:rsid w:val="00384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1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palti@pec.silenemultiserviz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2441</Words>
  <Characters>13917</Characters>
  <Application>Microsoft Office Word</Application>
  <DocSecurity>0</DocSecurity>
  <Lines>115</Lines>
  <Paragraphs>32</Paragraphs>
  <ScaleCrop>false</ScaleCrop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Silene Multiservizi</dc:creator>
  <cp:keywords/>
  <dc:description/>
  <cp:lastModifiedBy>Silene Multiservizi</cp:lastModifiedBy>
  <cp:revision>6</cp:revision>
  <dcterms:created xsi:type="dcterms:W3CDTF">2024-05-15T15:10:00Z</dcterms:created>
  <dcterms:modified xsi:type="dcterms:W3CDTF">2025-04-10T16:10:00Z</dcterms:modified>
</cp:coreProperties>
</file>